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685"/>
        </w:tabs>
        <w:spacing w:line="240" w:lineRule="auto"/>
        <w:ind w:left="50" w:right="0" w:firstLine="0"/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-6186</wp:posOffset>
                </wp:positionH>
                <wp:positionV relativeFrom="page">
                  <wp:posOffset>-85724</wp:posOffset>
                </wp:positionV>
                <wp:extent cx="7616663" cy="10759135"/>
                <wp:effectExtent b="0" l="0" r="0" t="0"/>
                <wp:wrapNone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1400" y="0"/>
                          <a:ext cx="7616663" cy="10759135"/>
                          <a:chOff x="1561400" y="0"/>
                          <a:chExt cx="7569200" cy="7560000"/>
                        </a:xfrm>
                      </wpg:grpSpPr>
                      <wpg:grpSp>
                        <wpg:cNvGrpSpPr/>
                        <wpg:grpSpPr>
                          <a:xfrm>
                            <a:off x="1561400" y="0"/>
                            <a:ext cx="7569200" cy="7560000"/>
                            <a:chOff x="0" y="0"/>
                            <a:chExt cx="7569200" cy="10693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69200" cy="1069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7569200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6200" y="0"/>
                              <a:ext cx="7543800" cy="1069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-6186</wp:posOffset>
                </wp:positionH>
                <wp:positionV relativeFrom="page">
                  <wp:posOffset>-85724</wp:posOffset>
                </wp:positionV>
                <wp:extent cx="7616663" cy="10759135"/>
                <wp:effectExtent b="0" l="0" r="0" t="0"/>
                <wp:wrapNone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6663" cy="10759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951109" cy="347472"/>
            <wp:effectExtent b="0" l="0" r="0" t="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1109" cy="3474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</w:rPr>
        <w:drawing>
          <wp:inline distB="0" distT="0" distL="0" distR="0">
            <wp:extent cx="1542085" cy="304609"/>
            <wp:effectExtent b="0" l="0" r="0" t="0"/>
            <wp:docPr id="2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2085" cy="3046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9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SEA-EU International Week 2026 University of Malta</w:t>
      </w:r>
    </w:p>
    <w:p w:rsidR="00000000" w:rsidDel="00000000" w:rsidP="00000000" w:rsidRDefault="00000000" w:rsidRPr="00000000" w14:paraId="00000004">
      <w:pPr>
        <w:spacing w:before="155" w:line="240" w:lineRule="auto"/>
        <w:ind w:left="590" w:right="0" w:firstLine="0"/>
        <w:jc w:val="left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5" w:line="240" w:lineRule="auto"/>
        <w:ind w:left="59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General Information</w:t>
      </w:r>
    </w:p>
    <w:p w:rsidR="00000000" w:rsidDel="00000000" w:rsidP="00000000" w:rsidRDefault="00000000" w:rsidRPr="00000000" w14:paraId="00000006">
      <w:pPr>
        <w:spacing w:after="0" w:before="1" w:line="240" w:lineRule="auto"/>
        <w:ind w:firstLine="0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6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455"/>
        <w:gridCol w:w="7545"/>
        <w:tblGridChange w:id="0">
          <w:tblGrid>
            <w:gridCol w:w="1455"/>
            <w:gridCol w:w="7545"/>
          </w:tblGrid>
        </w:tblGridChange>
      </w:tblGrid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Hosting Institution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University of Malta</w:t>
            </w:r>
          </w:p>
        </w:tc>
      </w:tr>
      <w:tr>
        <w:trPr>
          <w:cantSplit w:val="0"/>
          <w:trHeight w:val="51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International Week Title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Multilingualism</w:t>
            </w:r>
          </w:p>
        </w:tc>
      </w:tr>
      <w:tr>
        <w:trPr>
          <w:cantSplit w:val="0"/>
          <w:trHeight w:val="50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Abstract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8" w:line="240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Multilingualism shapes the way we connect, learn, and engage with the world. This event explores the power of language diversity in fostering cross-cultural understanding, cognitive flexibility, and social inclusion. Bringing together scholars, educators, and community voices, we will examine how multilingualism influences identity, education, and communication in an increasingly interconnected world.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" w:right="229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Through discussions and shared experiences, we aim to celebrate linguistic diversity as both a personal asset and a collective strength.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SEA-EU Alliance is working to improve English and other language skills among university staff and students to support international collaboration and research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visibility, including developing Virtual Language Courses and promoting inclusive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language policies. A three-day meeting hosted by the University of Malta will mix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academic discussions with cultural and linguistic activities, such as a Maltese crash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course, Language Cafés, partner presentations, and expert meetings under SEA-EU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" w:right="354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2.0. Participants will also learn about Malta’s multilingual environment, tour the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campus, and attend a seminar on contemporary multilingualism, with extra time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set aside for networking and informal collaboration.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233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Application details and deadline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" w:right="3353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Please register by 13th March 2026 </w:t>
            </w:r>
            <w:hyperlink r:id="rId14">
              <w:r w:rsidDel="00000000" w:rsidR="00000000" w:rsidRPr="00000000">
                <w:rPr>
                  <w:b w:val="1"/>
                  <w:bCs w:val="1"/>
                  <w:i w:val="0"/>
                  <w:iCs w:val="0"/>
                  <w:smallCaps w:val="0"/>
                  <w:strike w:val="0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Registration form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.218749999999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91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Dates of the international week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14-16th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April 2026.</w:t>
            </w:r>
          </w:p>
          <w:p w:rsidR="00000000" w:rsidDel="00000000" w:rsidP="00000000" w:rsidRDefault="00000000" w:rsidRPr="00000000" w14:paraId="00000014">
            <w:pPr>
              <w:spacing w:before="15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15" w:line="24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 of participants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Maximum 30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" w:right="49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Mobility costs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" w:right="229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Participation is free of charge. Travel expenses and accommodation can be covered through the ERASMUS+ Staff Mobility or project budget.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" w:right="229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Kindly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 your respective SEA-EU offices for further information.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  <w:rtl w:val="0"/>
                </w:rPr>
                <w:t xml:space="preserve">sea-eu@um.edu.mt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before="186" w:line="240" w:lineRule="auto"/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" w:line="240" w:lineRule="auto"/>
        <w:ind w:left="59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" w:line="240" w:lineRule="auto"/>
        <w:ind w:left="59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" w:line="240" w:lineRule="auto"/>
        <w:ind w:left="59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" w:line="240" w:lineRule="auto"/>
        <w:ind w:left="59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" w:line="240" w:lineRule="auto"/>
        <w:ind w:left="59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" w:line="240" w:lineRule="auto"/>
        <w:ind w:left="59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" w:line="240" w:lineRule="auto"/>
        <w:ind w:left="59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" w:line="240" w:lineRule="auto"/>
        <w:ind w:left="59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" w:line="240" w:lineRule="auto"/>
        <w:ind w:left="59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1" w:line="240" w:lineRule="auto"/>
        <w:ind w:left="59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" w:line="240" w:lineRule="auto"/>
        <w:ind w:left="59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" w:line="240" w:lineRule="auto"/>
        <w:ind w:left="59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1" w:line="240" w:lineRule="auto"/>
        <w:ind w:left="590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9200" cy="10693400"/>
                <wp:effectExtent b="0" l="0" r="0" t="0"/>
                <wp:wrapNone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1400" y="0"/>
                          <a:ext cx="7569200" cy="10693400"/>
                          <a:chOff x="1561400" y="0"/>
                          <a:chExt cx="7569200" cy="7560000"/>
                        </a:xfrm>
                      </wpg:grpSpPr>
                      <wpg:grpSp>
                        <wpg:cNvGrpSpPr/>
                        <wpg:grpSpPr>
                          <a:xfrm>
                            <a:off x="1561400" y="0"/>
                            <a:ext cx="7569200" cy="7560000"/>
                            <a:chOff x="0" y="0"/>
                            <a:chExt cx="7569200" cy="10693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69200" cy="1069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7569200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6200" y="0"/>
                              <a:ext cx="7543800" cy="1069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9200" cy="10693400"/>
                <wp:effectExtent b="0" l="0" r="0" t="0"/>
                <wp:wrapNone/>
                <wp:docPr id="1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0" cy="1069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Programme</w:t>
      </w:r>
    </w:p>
    <w:p w:rsidR="00000000" w:rsidDel="00000000" w:rsidP="00000000" w:rsidRDefault="00000000" w:rsidRPr="00000000" w14:paraId="0000002B">
      <w:pPr>
        <w:spacing w:after="1" w:before="6" w:line="240" w:lineRule="auto"/>
        <w:ind w:firstLine="0"/>
        <w:rPr>
          <w:b w:val="1"/>
          <w:bCs w:val="1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6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60"/>
        <w:gridCol w:w="7440"/>
        <w:tblGridChange w:id="0">
          <w:tblGrid>
            <w:gridCol w:w="1560"/>
            <w:gridCol w:w="7440"/>
          </w:tblGrid>
        </w:tblGridChange>
      </w:tblGrid>
      <w:tr>
        <w:trPr>
          <w:cantSplit w:val="0"/>
          <w:trHeight w:val="246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94" w:right="76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Target Group / Expected profile of participants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following groups are invited to attend: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</w:tabs>
              <w:spacing w:after="0" w:before="240" w:line="240" w:lineRule="auto"/>
              <w:ind w:left="829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International partners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</w:tabs>
              <w:spacing w:after="0" w:before="0" w:line="240" w:lineRule="auto"/>
              <w:ind w:left="829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SEA-EU partner academics and administrative staff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</w:tabs>
              <w:spacing w:after="0" w:before="0" w:line="240" w:lineRule="auto"/>
              <w:ind w:left="829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student body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9"/>
              </w:tabs>
              <w:spacing w:after="0" w:before="0" w:line="240" w:lineRule="auto"/>
              <w:ind w:left="829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Task 4.6 expert group</w:t>
            </w:r>
          </w:p>
        </w:tc>
      </w:tr>
    </w:tbl>
    <w:p w:rsidR="00000000" w:rsidDel="00000000" w:rsidP="00000000" w:rsidRDefault="00000000" w:rsidRPr="00000000" w14:paraId="00000032">
      <w:pPr>
        <w:spacing w:after="1" w:before="63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0.0" w:type="dxa"/>
        <w:jc w:val="left"/>
        <w:tblInd w:w="6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60"/>
        <w:gridCol w:w="7650"/>
        <w:tblGridChange w:id="0">
          <w:tblGrid>
            <w:gridCol w:w="1560"/>
            <w:gridCol w:w="765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3">
            <w:pPr>
              <w:spacing w:before="2" w:line="240" w:lineRule="auto"/>
              <w:ind w:left="94" w:firstLine="0"/>
              <w:rPr/>
            </w:pPr>
            <w:r w:rsidDel="00000000" w:rsidR="00000000" w:rsidRPr="00000000">
              <w:rPr>
                <w:rtl w:val="0"/>
              </w:rPr>
              <w:t xml:space="preserve">Requirements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spacing w:line="24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Attendance is expected from individuals with experience or a demonstrated interest in multilingualism, including members of the T4.6 expert group.</w:t>
            </w:r>
          </w:p>
        </w:tc>
      </w:tr>
      <w:tr>
        <w:trPr>
          <w:cantSplit w:val="0"/>
          <w:trHeight w:val="8503.93700787401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 Agenda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spacing w:line="24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ind w:left="109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Day 1 – Tuesday 14th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09:00 - 09:30: Registration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ind w:left="109" w:right="1448" w:firstLine="0"/>
              <w:rPr/>
            </w:pPr>
            <w:r w:rsidDel="00000000" w:rsidR="00000000" w:rsidRPr="00000000">
              <w:rPr>
                <w:rtl w:val="0"/>
              </w:rPr>
              <w:t xml:space="preserve">09:30 - 09:45: Welcome to the University of Malta and SEA-EU, UM Rector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ind w:left="109" w:right="82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09:45 - 10:15: Presenting SEA-EU as best practice model for international partners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ind w:left="109" w:right="225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10:15 - 11:00 Highlighting UM’s Postgraduate Research: A Step Toward Bilingual Dissemination, Academic Registrar, Dr Colin Borg and Prof. Godfrey Baldacchino 11:00 - 11:30: Coffee Break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ind w:left="109" w:right="2749" w:firstLine="0"/>
              <w:rPr/>
            </w:pPr>
            <w:r w:rsidDel="00000000" w:rsidR="00000000" w:rsidRPr="00000000">
              <w:rPr>
                <w:rtl w:val="0"/>
              </w:rPr>
              <w:t xml:space="preserve">11:30 - 13:00: Maltese Language Crash Course 13:00 - 14:00: Lunch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14:00 - 15:30: Language Cafes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15:30 - 16:00: Coffee break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ind w:left="109" w:firstLine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sdt>
              <w:sdtPr>
                <w:id w:val="-1535824973"/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tl w:val="0"/>
              </w:rPr>
              <w:t xml:space="preserve">5:30 - 17:00: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Exploring the 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Cultures of SEA-EU and Beyond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ind w:left="109" w:right="31" w:firstLine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Each delegate is kindly asked to bring a traditional sweet or savoury snack from their country to share during this informal cultural exchange. The event will celebrate the diversity of SEA-EU and its partners through the tastes and traditions that unite us.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ind w:left="109" w:right="31" w:firstLine="0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7" w:line="240" w:lineRule="auto"/>
              <w:ind w:left="109" w:right="4831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Day 2 – Wednesday 15th </w:t>
            </w:r>
            <w:r w:rsidDel="00000000" w:rsidR="00000000" w:rsidRPr="00000000">
              <w:rPr>
                <w:rtl w:val="0"/>
              </w:rPr>
              <w:t xml:space="preserve">09:00 - 09:30: Registration</w:t>
            </w:r>
          </w:p>
          <w:p w:rsidR="00000000" w:rsidDel="00000000" w:rsidP="00000000" w:rsidRDefault="00000000" w:rsidRPr="00000000" w14:paraId="00000043">
            <w:pPr>
              <w:spacing w:before="7" w:line="24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09:30 - 11:00: Task 4.6 Expert Group Meeting (SEA-EU 2.0 Project)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11:00 - 11:30: Coffee Break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11:30 - 13:00: The Study of Linguistics, Institute of Linguistics &amp; Language Technology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13:00 - 14:00: Lunch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ind w:left="109" w:right="705.1181102362204" w:firstLine="0"/>
              <w:rPr/>
            </w:pPr>
            <w:r w:rsidDel="00000000" w:rsidR="00000000" w:rsidRPr="00000000">
              <w:rPr>
                <w:rtl w:val="0"/>
              </w:rPr>
              <w:t xml:space="preserve">14:00 - 15:30: </w:t>
            </w:r>
            <w:r w:rsidDel="00000000" w:rsidR="00000000" w:rsidRPr="00000000">
              <w:rPr>
                <w:rtl w:val="0"/>
              </w:rPr>
              <w:t xml:space="preserve">SEA-EU Talks [Presentations by SEA-EU partner Universities]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ind w:left="109" w:right="2749" w:firstLine="0"/>
              <w:rPr/>
            </w:pPr>
            <w:r w:rsidDel="00000000" w:rsidR="00000000" w:rsidRPr="00000000">
              <w:rPr>
                <w:rtl w:val="0"/>
              </w:rPr>
              <w:t xml:space="preserve">15:30 - 17:00: Valletta Tour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ind w:left="109" w:right="2749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before="8" w:line="240" w:lineRule="auto"/>
              <w:ind w:left="109" w:right="4831" w:firstLine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Day 3 – Thursday 16th</w:t>
            </w:r>
            <w:r w:rsidDel="00000000" w:rsidR="00000000" w:rsidRPr="00000000">
              <w:rPr>
                <w:rtl w:val="0"/>
              </w:rPr>
              <w:t xml:space="preserve"> 10:00 - 10:30: Registration</w:t>
            </w:r>
          </w:p>
          <w:p w:rsidR="00000000" w:rsidDel="00000000" w:rsidP="00000000" w:rsidRDefault="00000000" w:rsidRPr="00000000" w14:paraId="0000004B">
            <w:pPr>
              <w:spacing w:before="7" w:line="240" w:lineRule="auto"/>
              <w:ind w:left="109" w:right="946" w:firstLine="0"/>
              <w:rPr/>
            </w:pPr>
            <w:r w:rsidDel="00000000" w:rsidR="00000000" w:rsidRPr="00000000">
              <w:rPr>
                <w:rtl w:val="0"/>
              </w:rPr>
              <w:t xml:space="preserve">10:30 - 11:30: Maltese Department - Maltese in multilingual Malta 11:30 - 12:00: Coffee Break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12:00 - 12:30: Valletta Campus Tour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12:30 - 14:00: Lunch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  <w:t xml:space="preserve">14:00 - 15:30: Living Multilingualism: Contacts, Competences, and Contemporary Trends, Department of French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ind w:left="109" w:firstLine="0"/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before="11" w:line="240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11" w:line="240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11" w:line="240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11" w:line="240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11" w:line="240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11" w:line="240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11" w:line="240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11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Practical Information </w:t>
      </w:r>
    </w:p>
    <w:p w:rsidR="00000000" w:rsidDel="00000000" w:rsidP="00000000" w:rsidRDefault="00000000" w:rsidRPr="00000000" w14:paraId="00000059">
      <w:pPr>
        <w:spacing w:before="11" w:line="240" w:lineRule="auto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Ind w:w="6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00"/>
        <w:gridCol w:w="6600"/>
        <w:tblGridChange w:id="0">
          <w:tblGrid>
            <w:gridCol w:w="2400"/>
            <w:gridCol w:w="6600"/>
          </w:tblGrid>
        </w:tblGridChange>
      </w:tblGrid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before="3" w:line="240" w:lineRule="auto"/>
              <w:ind w:left="94" w:firstLine="0"/>
              <w:rPr/>
            </w:pPr>
            <w:r w:rsidDel="00000000" w:rsidR="00000000" w:rsidRPr="00000000">
              <w:rPr>
                <w:rtl w:val="0"/>
              </w:rPr>
              <w:t xml:space="preserve">Accommodation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before="3" w:line="240" w:lineRule="auto"/>
              <w:ind w:left="94" w:firstLine="0"/>
              <w:rPr/>
            </w:pPr>
            <w:hyperlink r:id="rId16">
              <w:r w:rsidDel="00000000" w:rsidR="00000000" w:rsidRPr="00000000">
                <w:rPr>
                  <w:color w:val="1154cc"/>
                  <w:u w:val="single"/>
                  <w:rtl w:val="0"/>
                </w:rPr>
                <w:t xml:space="preserve">Welcome Pack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before="7" w:line="240" w:lineRule="auto"/>
              <w:ind w:left="94" w:firstLine="0"/>
              <w:rPr/>
            </w:pPr>
            <w:r w:rsidDel="00000000" w:rsidR="00000000" w:rsidRPr="00000000">
              <w:rPr>
                <w:rtl w:val="0"/>
              </w:rPr>
              <w:t xml:space="preserve">Venue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before="7" w:line="240" w:lineRule="auto"/>
              <w:ind w:left="94" w:firstLine="0"/>
              <w:rPr/>
            </w:pPr>
            <w:r w:rsidDel="00000000" w:rsidR="00000000" w:rsidRPr="00000000">
              <w:rPr>
                <w:rtl w:val="0"/>
              </w:rPr>
              <w:t xml:space="preserve">University of Malta, Valletta Campus, Aula Prima</w:t>
            </w:r>
          </w:p>
        </w:tc>
      </w:tr>
    </w:tbl>
    <w:p w:rsidR="00000000" w:rsidDel="00000000" w:rsidP="00000000" w:rsidRDefault="00000000" w:rsidRPr="00000000" w14:paraId="0000005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left="0" w:firstLine="0"/>
        <w:rPr/>
        <w:sectPr>
          <w:pgSz w:h="16840" w:w="11920" w:orient="portrait"/>
          <w:pgMar w:bottom="280" w:top="340" w:left="850" w:right="85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7685"/>
        </w:tabs>
        <w:spacing w:line="240" w:lineRule="auto"/>
        <w:ind w:left="0" w:right="0" w:firstLine="0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6840" w:w="11920" w:orient="portrait"/>
          <w:pgMar w:bottom="280" w:top="340" w:left="850" w:right="85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7685"/>
        </w:tabs>
        <w:spacing w:line="240" w:lineRule="auto"/>
        <w:ind w:left="0" w:right="0" w:firstLine="0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609600</wp:posOffset>
                </wp:positionH>
                <wp:positionV relativeFrom="page">
                  <wp:posOffset>34528125</wp:posOffset>
                </wp:positionV>
                <wp:extent cx="7569200" cy="10693400"/>
                <wp:effectExtent b="0" l="0" r="0" t="0"/>
                <wp:wrapNone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1400" y="0"/>
                          <a:ext cx="7569200" cy="10693400"/>
                          <a:chOff x="1561400" y="0"/>
                          <a:chExt cx="7569200" cy="7560000"/>
                        </a:xfrm>
                      </wpg:grpSpPr>
                      <wpg:grpSp>
                        <wpg:cNvGrpSpPr/>
                        <wpg:grpSpPr>
                          <a:xfrm>
                            <a:off x="1561400" y="0"/>
                            <a:ext cx="7569200" cy="7560000"/>
                            <a:chOff x="0" y="0"/>
                            <a:chExt cx="7569200" cy="10693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569200" cy="1069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7569200" cy="476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6200" y="0"/>
                              <a:ext cx="7543800" cy="1069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609600</wp:posOffset>
                </wp:positionH>
                <wp:positionV relativeFrom="page">
                  <wp:posOffset>34528125</wp:posOffset>
                </wp:positionV>
                <wp:extent cx="7569200" cy="10693400"/>
                <wp:effectExtent b="0" l="0" r="0" t="0"/>
                <wp:wrapNone/>
                <wp:docPr id="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0" cy="1069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280" w:top="340" w:left="850" w:right="850" w:header="360" w:footer="360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Tristan Muscat" w:id="0" w:date="2026-01-28T10:45:23Z"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the slot here for professors to record the benefits of the VTLE. Ask comms first to see if they are available.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62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30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480" w:hanging="360"/>
      </w:pPr>
      <w:rPr/>
    </w:lvl>
    <w:lvl w:ilvl="2">
      <w:start w:val="0"/>
      <w:numFmt w:val="bullet"/>
      <w:lvlText w:val="•"/>
      <w:lvlJc w:val="left"/>
      <w:pPr>
        <w:ind w:left="2140" w:hanging="360"/>
      </w:pPr>
      <w:rPr/>
    </w:lvl>
    <w:lvl w:ilvl="3">
      <w:start w:val="0"/>
      <w:numFmt w:val="bullet"/>
      <w:lvlText w:val="•"/>
      <w:lvlJc w:val="left"/>
      <w:pPr>
        <w:ind w:left="2800" w:hanging="360"/>
      </w:pPr>
      <w:rPr/>
    </w:lvl>
    <w:lvl w:ilvl="4">
      <w:start w:val="0"/>
      <w:numFmt w:val="bullet"/>
      <w:lvlText w:val="•"/>
      <w:lvlJc w:val="left"/>
      <w:pPr>
        <w:ind w:left="3460" w:hanging="360"/>
      </w:pPr>
      <w:rPr/>
    </w:lvl>
    <w:lvl w:ilvl="5">
      <w:start w:val="0"/>
      <w:numFmt w:val="bullet"/>
      <w:lvlText w:val="•"/>
      <w:lvlJc w:val="left"/>
      <w:pPr>
        <w:ind w:left="4120" w:hanging="360"/>
      </w:pPr>
      <w:rPr/>
    </w:lvl>
    <w:lvl w:ilvl="6">
      <w:start w:val="0"/>
      <w:numFmt w:val="bullet"/>
      <w:lvlText w:val="•"/>
      <w:lvlJc w:val="left"/>
      <w:pPr>
        <w:ind w:left="4780" w:hanging="360"/>
      </w:pPr>
      <w:rPr/>
    </w:lvl>
    <w:lvl w:ilvl="7">
      <w:start w:val="0"/>
      <w:numFmt w:val="bullet"/>
      <w:lvlText w:val="•"/>
      <w:lvlJc w:val="left"/>
      <w:pPr>
        <w:ind w:left="5440" w:hanging="360"/>
      </w:pPr>
      <w:rPr/>
    </w:lvl>
    <w:lvl w:ilvl="8">
      <w:start w:val="0"/>
      <w:numFmt w:val="bullet"/>
      <w:lvlText w:val="•"/>
      <w:lvlJc w:val="left"/>
      <w:pPr>
        <w:ind w:left="61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b w:val="1"/>
      <w:bCs w:val="1"/>
      <w:sz w:val="40"/>
      <w:szCs w:val="40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>
      <w:ind w:left="109"/>
    </w:pPr>
    <w:rPr>
      <w:rFonts w:ascii="Calibri" w:cs="Calibri" w:eastAsia="Calibri" w:hAnsi="Calibri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7.jpg"/><Relationship Id="rId13" Type="http://schemas.openxmlformats.org/officeDocument/2006/relationships/image" Target="media/image5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6.png"/><Relationship Id="rId15" Type="http://schemas.openxmlformats.org/officeDocument/2006/relationships/hyperlink" Target="mailto:sea-eu@um.edu.mt" TargetMode="External"/><Relationship Id="rId14" Type="http://schemas.openxmlformats.org/officeDocument/2006/relationships/hyperlink" Target="https://docs.google.com/forms/d/e/1FAIpQLSdeoMcfnDhm5ntYMXxWpodoG1CP8UI6cwe2-jvR0cD6AX_TUg/viewform" TargetMode="External"/><Relationship Id="rId16" Type="http://schemas.openxmlformats.org/officeDocument/2006/relationships/hyperlink" Target="https://docs.google.com/presentation/d/1wHvnVQX2q2uAOlwmEa80Zr4vsnnEj1_hgL9TwYdxWDw/edit?slide=id.g25a9f36cc8c_2_95&amp;slide=id.g25a9f36cc8c_2_95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PGkkdBJa8ELdv35KnGexggQP9g==">CgMxLjAaJwoBMBIiCiAIBCocCgtBQUFCdl9iSzRtURAIGgtBQUFCdl9iSzRtUSK8BAoLQUFBQnZfYks0bVESjAQKC0FBQUJ2X2JLNG1REgtBQUFCdl9iSzRtURqAAQoJdGV4dC9odG1sEnNBZGQgdGhlIHNsb3QgaGVyZSBmb3IgcHJvZmVzc29ycyB0byByZWNvcmQgdGhlIGJlbmVmaXRzwqBvZiB0aGUgVlRMRS4gQXNrIGNvbW1zIGZpcnN0IHRvIHNlZSBpZiB0aGV5IGFyZSBhdmFpbGFibGUuIoEBCgp0ZXh0L3BsYWluEnNBZGQgdGhlIHNsb3QgaGVyZSBmb3IgcHJvZmVzc29ycyB0byByZWNvcmQgdGhlIGJlbmVmaXRzwqBvZiB0aGUgVlRMRS4gQXNrIGNvbW1zIGZpcnN0IHRvIHNlZSBpZiB0aGV5IGFyZSBhdmFpbGFibGUuKhsiFTEwNTI1NjY3NDM1OTM5NDQxODM5NigAOAAwpPTUocAzOKT01KHAM0opCgp0ZXh0L3BsYWluEhs1OjMwIC0gMTc6MDA6IEV4cGxvcmluZyB0aGVaDDFxYW93bHdhdzJlYXICIAB4AJoBBggAEAAYAKoBdRJzQWRkIHRoZSBzbG90IGhlcmUgZm9yIHByb2Zlc3NvcnMgdG8gcmVjb3JkIHRoZSBiZW5lZml0c8Kgb2YgdGhlIFZUTEUuIEFzayBjb21tcyBmaXJzdCB0byBzZWUgaWYgdGhleSBhcmUgYXZhaWxhYmxlLhik9NShwDMgpPTUocAzQhBraXguYjl4NGxwa3R5cHp0OAByITFWM1YxaEJZend6NjJiam1TbVNkNEhud0JXakJuN3VL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2025-12-16T12:09:38Z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2025-12-16T00:00:00Z</vt:filetime>
  </property>
</Properties>
</file>